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261B" w14:textId="77777777" w:rsidR="002A519B" w:rsidRDefault="002A519B" w:rsidP="0069266A">
      <w:pPr>
        <w:spacing w:after="0"/>
        <w:ind w:left="-426"/>
        <w:rPr>
          <w:rFonts w:ascii="Times New Roman" w:hAnsi="Times New Roman" w:cs="Times New Roman"/>
        </w:rPr>
      </w:pPr>
    </w:p>
    <w:p w14:paraId="25BC9EBF" w14:textId="2CBB3E69" w:rsidR="00BF331C" w:rsidRPr="00153290" w:rsidRDefault="00C5688C" w:rsidP="006926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Изолирующий промышленный самоспасатель 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PROX</w:t>
      </w:r>
      <w:r w:rsidRPr="00C5688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S</w:t>
      </w:r>
      <w:r w:rsidRPr="00C5688C">
        <w:rPr>
          <w:rFonts w:ascii="Times New Roman" w:hAnsi="Times New Roman" w:cs="Times New Roman"/>
          <w:spacing w:val="-2"/>
          <w:sz w:val="24"/>
          <w:szCs w:val="24"/>
        </w:rPr>
        <w:t xml:space="preserve">20 </w:t>
      </w:r>
      <w:r w:rsidR="00153290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</w:t>
      </w:r>
      <w:r w:rsidR="00153290" w:rsidRPr="00153290">
        <w:rPr>
          <w:rFonts w:ascii="Times New Roman" w:hAnsi="Times New Roman" w:cs="Times New Roman"/>
          <w:spacing w:val="-2"/>
          <w:sz w:val="24"/>
          <w:szCs w:val="24"/>
        </w:rPr>
        <w:t>ПДУ-5П</w:t>
      </w:r>
      <w:r>
        <w:rPr>
          <w:rFonts w:ascii="Times New Roman" w:hAnsi="Times New Roman" w:cs="Times New Roman"/>
          <w:spacing w:val="-2"/>
          <w:sz w:val="24"/>
          <w:szCs w:val="24"/>
        </w:rPr>
        <w:t>)</w:t>
      </w:r>
      <w:r w:rsidR="00153290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(далее – устройство)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53290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должно быть 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>предназначен</w:t>
      </w:r>
      <w:r w:rsidR="00153290" w:rsidRPr="00153290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для защиты персонала промышленных предприятий от опасных и вредных химических веществ (в том числе – сероводорода и аммиака), а также при недостаточном содержании для дыхания кислорода в атмосфере (или при полном его отсутствии) при экстренной эвакуации из зоны поражения при техногенных авариях (в том числе – пожарах) на транспорте, в химической, металлургической, нефтегазовой промышленности и т. д.</w:t>
      </w:r>
    </w:p>
    <w:p w14:paraId="5022BD0F" w14:textId="443E0761" w:rsidR="00114DB2" w:rsidRPr="0069266A" w:rsidRDefault="00BF331C" w:rsidP="006926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 должно соответствовать требованиям технического регламента Таможенного союза «О безопасности средств индивидуальной защиты» ТР ТС 019/2011, ГОСТ 12.4.292-2015.</w:t>
      </w:r>
    </w:p>
    <w:p w14:paraId="5FBBC0B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Комплектность:                       </w:t>
      </w:r>
    </w:p>
    <w:p w14:paraId="40DD054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портативное дыхательное устройство;</w:t>
      </w:r>
    </w:p>
    <w:p w14:paraId="7A200B4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руководство по эксплуатации (1 на упаковку);</w:t>
      </w:r>
    </w:p>
    <w:p w14:paraId="3A5D42CA" w14:textId="1D4764E6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паспорт</w:t>
      </w:r>
      <w:r w:rsidR="00301BC7" w:rsidRPr="00C5688C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(1 на партию);</w:t>
      </w:r>
    </w:p>
    <w:p w14:paraId="26D80871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 xml:space="preserve">футляр </w:t>
      </w:r>
      <w:r w:rsidR="008D7987">
        <w:rPr>
          <w:rFonts w:ascii="Times New Roman" w:hAnsi="Times New Roman" w:cs="Times New Roman"/>
          <w:sz w:val="24"/>
          <w:szCs w:val="24"/>
        </w:rPr>
        <w:t xml:space="preserve">с системой крепления </w:t>
      </w:r>
      <w:r w:rsidRPr="0069266A">
        <w:rPr>
          <w:rFonts w:ascii="Times New Roman" w:hAnsi="Times New Roman" w:cs="Times New Roman"/>
          <w:sz w:val="24"/>
          <w:szCs w:val="24"/>
        </w:rPr>
        <w:t xml:space="preserve">для хранения и ношения устройства. </w:t>
      </w:r>
    </w:p>
    <w:p w14:paraId="48C88E59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В рабочую часть самоспасателя должно входить: </w:t>
      </w:r>
    </w:p>
    <w:p w14:paraId="5109C81E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 xml:space="preserve">капюшон с полумаской и смотровым окном, </w:t>
      </w:r>
    </w:p>
    <w:p w14:paraId="7F4F144A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регенеративный патрон с ампулой пусковой;</w:t>
      </w:r>
    </w:p>
    <w:p w14:paraId="17CA629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дыхательный мешок;</w:t>
      </w:r>
    </w:p>
    <w:p w14:paraId="4A349FCE" w14:textId="77777777" w:rsidR="00BF331C" w:rsidRPr="0069266A" w:rsidRDefault="008D7987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</w:t>
      </w:r>
      <w:r w:rsidR="00BF331C" w:rsidRPr="0069266A">
        <w:rPr>
          <w:rFonts w:ascii="Times New Roman" w:hAnsi="Times New Roman" w:cs="Times New Roman"/>
          <w:sz w:val="24"/>
          <w:szCs w:val="24"/>
        </w:rPr>
        <w:t>ремни оголовья.</w:t>
      </w:r>
    </w:p>
    <w:p w14:paraId="5FE38C1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</w:p>
    <w:p w14:paraId="3781F133" w14:textId="56F68639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защитного действия </w:t>
      </w:r>
      <w:r w:rsidR="00D8176F" w:rsidRPr="00D8176F">
        <w:rPr>
          <w:rFonts w:ascii="Times New Roman" w:hAnsi="Times New Roman" w:cs="Times New Roman"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sz w:val="24"/>
          <w:szCs w:val="24"/>
        </w:rPr>
        <w:t xml:space="preserve">, соответствующей нагрузке средней тяжести -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менее 20 мин.</w:t>
      </w:r>
    </w:p>
    <w:p w14:paraId="0F0EF6C4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защитного действия в состоянии покоя и ожидания помощи, мин,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менее 7</w:t>
      </w:r>
      <w:r w:rsidR="00165544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69266A">
        <w:rPr>
          <w:rFonts w:ascii="Times New Roman" w:hAnsi="Times New Roman" w:cs="Times New Roman"/>
          <w:b/>
          <w:sz w:val="24"/>
          <w:szCs w:val="24"/>
        </w:rPr>
        <w:t>мин.</w:t>
      </w:r>
    </w:p>
    <w:p w14:paraId="4C1D6A62" w14:textId="4A881B2A" w:rsidR="00BF331C" w:rsidRPr="0069266A" w:rsidRDefault="00BF331C" w:rsidP="0069266A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4"/>
          <w:szCs w:val="24"/>
        </w:rPr>
      </w:pPr>
      <w:r w:rsidRPr="0069266A">
        <w:rPr>
          <w:rFonts w:ascii="Times New Roman" w:hAnsi="Times New Roman"/>
          <w:bCs/>
          <w:i w:val="0"/>
          <w:sz w:val="24"/>
          <w:szCs w:val="24"/>
        </w:rPr>
        <w:t>Коэффициент защиты должен быть не менее 2×10</w:t>
      </w:r>
      <w:r w:rsidRPr="0069266A">
        <w:rPr>
          <w:rFonts w:ascii="Times New Roman" w:hAnsi="Times New Roman"/>
          <w:bCs/>
          <w:i w:val="0"/>
          <w:sz w:val="24"/>
          <w:szCs w:val="24"/>
          <w:vertAlign w:val="superscript"/>
        </w:rPr>
        <w:t>3</w:t>
      </w:r>
      <w:r w:rsidRPr="0069266A">
        <w:rPr>
          <w:rFonts w:ascii="Times New Roman" w:hAnsi="Times New Roman"/>
          <w:bCs/>
          <w:i w:val="0"/>
          <w:sz w:val="24"/>
          <w:szCs w:val="24"/>
        </w:rPr>
        <w:t>;</w:t>
      </w:r>
    </w:p>
    <w:p w14:paraId="1F871FC0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Сопротивление при нагрузке средней тяжести должно быть:</w:t>
      </w:r>
    </w:p>
    <w:p w14:paraId="1DD9BCAD" w14:textId="6286E7A8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на вдохе не более 800 Па; </w:t>
      </w:r>
    </w:p>
    <w:p w14:paraId="45280DF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на выдохе – не более 900 Па;</w:t>
      </w:r>
    </w:p>
    <w:p w14:paraId="2CACA3C2" w14:textId="77777777" w:rsidR="00BF331C" w:rsidRPr="0069266A" w:rsidRDefault="00BF331C" w:rsidP="0069266A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4"/>
          <w:szCs w:val="24"/>
        </w:rPr>
      </w:pPr>
      <w:r w:rsidRPr="0069266A">
        <w:rPr>
          <w:rFonts w:ascii="Times New Roman" w:hAnsi="Times New Roman"/>
          <w:bCs/>
          <w:i w:val="0"/>
          <w:sz w:val="24"/>
          <w:szCs w:val="24"/>
        </w:rPr>
        <w:t>Максимальное значение объемной доли диоксида углерода во вдыхаемой ГДС не должно превышать 3,0 %.</w:t>
      </w:r>
    </w:p>
    <w:p w14:paraId="761319F2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266A">
        <w:rPr>
          <w:rFonts w:ascii="Times New Roman" w:hAnsi="Times New Roman" w:cs="Times New Roman"/>
          <w:bCs/>
          <w:sz w:val="24"/>
          <w:szCs w:val="24"/>
        </w:rPr>
        <w:t xml:space="preserve">Температура вдыхаемой ГДС на номинальном режиме должна быть не более 50 ºС. </w:t>
      </w:r>
    </w:p>
    <w:p w14:paraId="55D75C43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надевания и приведения аппарата в действие должно быть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более 15 с.</w:t>
      </w:r>
    </w:p>
    <w:p w14:paraId="41FB603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Масса рабочей части должна быть не более 1,</w:t>
      </w:r>
      <w:r w:rsidR="00B464E3" w:rsidRPr="0069266A">
        <w:rPr>
          <w:rFonts w:ascii="Times New Roman" w:hAnsi="Times New Roman" w:cs="Times New Roman"/>
          <w:sz w:val="24"/>
          <w:szCs w:val="24"/>
        </w:rPr>
        <w:t>3</w:t>
      </w:r>
      <w:r w:rsidRPr="0069266A">
        <w:rPr>
          <w:rFonts w:ascii="Times New Roman" w:hAnsi="Times New Roman" w:cs="Times New Roman"/>
          <w:sz w:val="24"/>
          <w:szCs w:val="24"/>
        </w:rPr>
        <w:t xml:space="preserve"> кг.</w:t>
      </w:r>
    </w:p>
    <w:p w14:paraId="63A6EAB5" w14:textId="5E5E72C8" w:rsidR="000047C5" w:rsidRDefault="000047C5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6742627"/>
      <w:r w:rsidRPr="0069266A">
        <w:rPr>
          <w:rFonts w:ascii="Times New Roman" w:hAnsi="Times New Roman" w:cs="Times New Roman"/>
          <w:sz w:val="24"/>
          <w:szCs w:val="24"/>
        </w:rPr>
        <w:t xml:space="preserve">Гарантийный срок хранения устройства должен быть не менее </w:t>
      </w:r>
      <w:r w:rsidR="00C5688C" w:rsidRPr="00F86CE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86CE4">
        <w:rPr>
          <w:rFonts w:ascii="Times New Roman" w:hAnsi="Times New Roman" w:cs="Times New Roman"/>
          <w:b/>
          <w:bCs/>
          <w:sz w:val="24"/>
          <w:szCs w:val="24"/>
        </w:rPr>
        <w:t>,5</w:t>
      </w:r>
      <w:r w:rsidRPr="0069266A">
        <w:rPr>
          <w:rFonts w:ascii="Times New Roman" w:hAnsi="Times New Roman" w:cs="Times New Roman"/>
          <w:sz w:val="24"/>
          <w:szCs w:val="24"/>
        </w:rPr>
        <w:t xml:space="preserve"> лет с даты изготовления. Гарантийный срок эксплуатации должен быть не менее </w:t>
      </w:r>
      <w:r w:rsidR="00C5688C">
        <w:rPr>
          <w:rFonts w:ascii="Times New Roman" w:hAnsi="Times New Roman" w:cs="Times New Roman"/>
          <w:b/>
          <w:sz w:val="24"/>
          <w:szCs w:val="24"/>
        </w:rPr>
        <w:t>2</w:t>
      </w:r>
      <w:r w:rsidRPr="0069266A">
        <w:rPr>
          <w:rFonts w:ascii="Times New Roman" w:hAnsi="Times New Roman" w:cs="Times New Roman"/>
          <w:b/>
          <w:sz w:val="24"/>
          <w:szCs w:val="24"/>
        </w:rPr>
        <w:t>,0 лет</w:t>
      </w:r>
      <w:r w:rsidRPr="0069266A">
        <w:rPr>
          <w:rFonts w:ascii="Times New Roman" w:hAnsi="Times New Roman" w:cs="Times New Roman"/>
          <w:sz w:val="24"/>
          <w:szCs w:val="24"/>
        </w:rPr>
        <w:t xml:space="preserve"> с даты ввода в эксплуатацию в пределах гарантийного срока хранения.</w:t>
      </w:r>
    </w:p>
    <w:p w14:paraId="766EC7E3" w14:textId="5BB6B5F3" w:rsidR="0081608F" w:rsidRDefault="00C5688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Срок службы не менее </w:t>
      </w:r>
      <w:r w:rsidRPr="00F86CE4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лет </w:t>
      </w:r>
      <w:r w:rsidRPr="0069266A">
        <w:rPr>
          <w:rFonts w:ascii="Times New Roman" w:hAnsi="Times New Roman" w:cs="Times New Roman"/>
          <w:sz w:val="24"/>
          <w:szCs w:val="24"/>
        </w:rPr>
        <w:t>с даты ввода в эксплуатацию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12F74F38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Требования стойкости к внешним воздействиям</w:t>
      </w:r>
    </w:p>
    <w:p w14:paraId="34A6E5A5" w14:textId="6C720A38" w:rsidR="00BF331C" w:rsidRPr="0069266A" w:rsidRDefault="00350FF2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</w:t>
      </w:r>
      <w:r w:rsidR="00BF331C" w:rsidRPr="0069266A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до</w:t>
      </w:r>
      <w:r w:rsidR="000047C5" w:rsidRPr="0069266A">
        <w:rPr>
          <w:rFonts w:ascii="Times New Roman" w:hAnsi="Times New Roman" w:cs="Times New Roman"/>
          <w:sz w:val="24"/>
          <w:szCs w:val="24"/>
        </w:rPr>
        <w:t>лжно</w:t>
      </w:r>
      <w:r w:rsidRPr="0069266A">
        <w:rPr>
          <w:rFonts w:ascii="Times New Roman" w:hAnsi="Times New Roman" w:cs="Times New Roman"/>
          <w:sz w:val="24"/>
          <w:szCs w:val="24"/>
        </w:rPr>
        <w:t xml:space="preserve"> быть </w:t>
      </w:r>
      <w:r w:rsidR="000047C5" w:rsidRPr="0069266A">
        <w:rPr>
          <w:rFonts w:ascii="Times New Roman" w:hAnsi="Times New Roman" w:cs="Times New Roman"/>
          <w:sz w:val="24"/>
          <w:szCs w:val="24"/>
        </w:rPr>
        <w:t>рассчитано</w:t>
      </w:r>
      <w:r w:rsidRPr="0069266A">
        <w:rPr>
          <w:rFonts w:ascii="Times New Roman" w:hAnsi="Times New Roman" w:cs="Times New Roman"/>
          <w:sz w:val="24"/>
          <w:szCs w:val="24"/>
        </w:rPr>
        <w:t xml:space="preserve"> </w:t>
      </w:r>
      <w:r w:rsidR="00BF331C" w:rsidRPr="0069266A">
        <w:rPr>
          <w:rFonts w:ascii="Times New Roman" w:hAnsi="Times New Roman" w:cs="Times New Roman"/>
          <w:sz w:val="24"/>
          <w:szCs w:val="24"/>
        </w:rPr>
        <w:t xml:space="preserve">на применение при температуре окружающей среды </w:t>
      </w:r>
      <w:r w:rsidR="00BF331C" w:rsidRPr="0069266A">
        <w:rPr>
          <w:rFonts w:ascii="Times New Roman" w:hAnsi="Times New Roman" w:cs="Times New Roman"/>
          <w:b/>
          <w:sz w:val="24"/>
          <w:szCs w:val="24"/>
        </w:rPr>
        <w:t>от минус 35 °С до плюс 60 °С.</w:t>
      </w:r>
    </w:p>
    <w:p w14:paraId="01C4BDAB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Требования к капюшону </w:t>
      </w:r>
      <w:r w:rsidR="000047C5" w:rsidRPr="0069266A">
        <w:rPr>
          <w:rFonts w:ascii="Times New Roman" w:hAnsi="Times New Roman" w:cs="Times New Roman"/>
          <w:b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b/>
          <w:sz w:val="24"/>
          <w:szCs w:val="24"/>
        </w:rPr>
        <w:t>:</w:t>
      </w:r>
    </w:p>
    <w:p w14:paraId="73ACEA9C" w14:textId="6DFEFFA6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Капюшон должен иметь один универсальный размер. Герметичность капюшона должна обеспечивается: латексным обтюратором на шее и наличием полумаски. Капюшон должен предусматривать возможность применения </w:t>
      </w:r>
      <w:r w:rsidR="000047C5" w:rsidRPr="0069266A">
        <w:rPr>
          <w:rFonts w:ascii="Times New Roman" w:hAnsi="Times New Roman" w:cs="Times New Roman"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sz w:val="24"/>
          <w:szCs w:val="24"/>
        </w:rPr>
        <w:t xml:space="preserve"> лицами, имеющие бороду, усы, очки.</w:t>
      </w:r>
    </w:p>
    <w:p w14:paraId="4BB16A4B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 должен полностью закрывать голову человека.</w:t>
      </w:r>
    </w:p>
    <w:p w14:paraId="7047A752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 должен быть удобным и комфортным для ношения, не вызывать болевых ощущений и наминов в мягких тканях лица, шеи и головы человека в течение времени защитного действия аппарата.</w:t>
      </w:r>
    </w:p>
    <w:p w14:paraId="07EADA19" w14:textId="05EA2BA4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</w:t>
      </w:r>
      <w:r w:rsidR="00301BC7" w:rsidRPr="00301BC7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не должен ограничивать</w:t>
      </w:r>
      <w:r w:rsidR="00301BC7" w:rsidRPr="00301BC7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подвижность головы и шеи пользователя при использовании аппарата.</w:t>
      </w:r>
    </w:p>
    <w:p w14:paraId="57BD945F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 должен позволять ведение переговоров между людьми, использующими аппарат.</w:t>
      </w:r>
    </w:p>
    <w:p w14:paraId="1EF1EF8F" w14:textId="77777777" w:rsidR="0069266A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Материалы, применяемые для изготовления аппарата и непосредственно соприкасающиеся с кожей пользователя и вдыхаемым воздухом, должны не оказывать раздражающего или иного вредного влияния на человека. </w:t>
      </w:r>
    </w:p>
    <w:p w14:paraId="427FFBC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Требования к органам управления</w:t>
      </w:r>
    </w:p>
    <w:p w14:paraId="42EA7E99" w14:textId="2C230B5B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Все органы управления </w:t>
      </w:r>
      <w:r w:rsidR="00D8176F" w:rsidRPr="00D8176F">
        <w:rPr>
          <w:rFonts w:ascii="Times New Roman" w:hAnsi="Times New Roman" w:cs="Times New Roman"/>
          <w:sz w:val="24"/>
          <w:szCs w:val="24"/>
        </w:rPr>
        <w:t xml:space="preserve">устройства </w:t>
      </w:r>
      <w:r w:rsidRPr="0069266A">
        <w:rPr>
          <w:rFonts w:ascii="Times New Roman" w:hAnsi="Times New Roman" w:cs="Times New Roman"/>
          <w:sz w:val="24"/>
          <w:szCs w:val="24"/>
        </w:rPr>
        <w:t>(кнопки и др.) должны быть удобны для приведения их в действие и надежно защищены от механических повреждений и от случайного срабатывания.</w:t>
      </w:r>
    </w:p>
    <w:p w14:paraId="390778BE" w14:textId="77777777" w:rsidR="002A519B" w:rsidRPr="0069266A" w:rsidRDefault="00BF331C" w:rsidP="006926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266A">
        <w:rPr>
          <w:rFonts w:ascii="Times New Roman" w:hAnsi="Times New Roman" w:cs="Times New Roman"/>
          <w:sz w:val="24"/>
          <w:szCs w:val="24"/>
          <w:lang w:eastAsia="ru-RU"/>
        </w:rPr>
        <w:t xml:space="preserve">Регенеративный патрон должен запускаться нажатием на </w:t>
      </w:r>
      <w:r w:rsidRPr="0069266A">
        <w:rPr>
          <w:rFonts w:ascii="Times New Roman" w:hAnsi="Times New Roman" w:cs="Times New Roman"/>
          <w:b/>
          <w:sz w:val="24"/>
          <w:szCs w:val="24"/>
          <w:lang w:eastAsia="ru-RU"/>
        </w:rPr>
        <w:t>кнопку запуска.</w:t>
      </w:r>
    </w:p>
    <w:p w14:paraId="6EAFDD99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Требования к упаковке </w:t>
      </w:r>
    </w:p>
    <w:p w14:paraId="6BD528D8" w14:textId="77777777" w:rsidR="00B464E3" w:rsidRPr="0069266A" w:rsidRDefault="000047C5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 должно упаковываться</w:t>
      </w:r>
      <w:r w:rsidR="00B464E3" w:rsidRPr="0069266A">
        <w:rPr>
          <w:rFonts w:ascii="Times New Roman" w:hAnsi="Times New Roman" w:cs="Times New Roman"/>
          <w:sz w:val="24"/>
          <w:szCs w:val="24"/>
        </w:rPr>
        <w:t xml:space="preserve"> в пластмассовый футляр, имеющий ребра жесткости, предохраняющие целостность футляра при ударе о твердую поверхность, а также при падении изделия предохраняя его от разрушения, трещин и защищая рабочую часть изделия.</w:t>
      </w:r>
    </w:p>
    <w:p w14:paraId="6B8CE6D2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Футляр должен иметь эргономичные системы крепления ремней с демпфером (смягчающая накладка на плечо) и биркой под персональные данные пользователя.</w:t>
      </w:r>
    </w:p>
    <w:p w14:paraId="177FE5FA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На футляре должна быть нанесена пиктограмма по включению пользователя в изделие.</w:t>
      </w:r>
    </w:p>
    <w:p w14:paraId="20A659A6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Футляр должен быть опечатан (опломбирован) для предотвращения несанкционированного вскрытия.</w:t>
      </w:r>
    </w:p>
    <w:p w14:paraId="28CA0721" w14:textId="636AA15B" w:rsidR="00FB46AB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Футляр </w:t>
      </w:r>
      <w:r w:rsidR="00D8176F" w:rsidRPr="00D8176F">
        <w:rPr>
          <w:rFonts w:ascii="Times New Roman" w:hAnsi="Times New Roman"/>
          <w:i w:val="0"/>
          <w:sz w:val="24"/>
          <w:szCs w:val="24"/>
        </w:rPr>
        <w:t>устройства</w:t>
      </w:r>
      <w:r w:rsidR="00D8176F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 xml:space="preserve">должен быть оснащен индикатором герметичности, позволяющим визуальным осмотром контролировать герметичность изделия в процессе его повседневной </w:t>
      </w:r>
      <w:r w:rsidRPr="0069266A">
        <w:rPr>
          <w:rFonts w:ascii="Times New Roman" w:hAnsi="Times New Roman"/>
          <w:i w:val="0"/>
          <w:sz w:val="24"/>
          <w:szCs w:val="24"/>
        </w:rPr>
        <w:lastRenderedPageBreak/>
        <w:t>эксплуатации. В герметичном изделии индикатор должен иметь синий цвет, при разгерметизации изделия – цвет должен изменяться на розовый.</w:t>
      </w:r>
    </w:p>
    <w:p w14:paraId="69803DF3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b/>
          <w:i w:val="0"/>
          <w:sz w:val="24"/>
          <w:szCs w:val="24"/>
        </w:rPr>
      </w:pPr>
      <w:r w:rsidRPr="0069266A">
        <w:rPr>
          <w:rFonts w:ascii="Times New Roman" w:hAnsi="Times New Roman"/>
          <w:b/>
          <w:i w:val="0"/>
          <w:sz w:val="24"/>
          <w:szCs w:val="24"/>
        </w:rPr>
        <w:t>Маркировка и пломбирование</w:t>
      </w:r>
    </w:p>
    <w:p w14:paraId="77D57F9F" w14:textId="71E7181F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На футляр </w:t>
      </w:r>
      <w:r w:rsidR="00D8176F" w:rsidRPr="00D8176F">
        <w:rPr>
          <w:rFonts w:ascii="Times New Roman" w:hAnsi="Times New Roman"/>
          <w:i w:val="0"/>
          <w:sz w:val="24"/>
          <w:szCs w:val="24"/>
        </w:rPr>
        <w:t>устройства</w:t>
      </w:r>
      <w:r w:rsidR="00D8176F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должна быть нанесена маркировка изделия, содержащая следующие данные и информацию:</w:t>
      </w:r>
    </w:p>
    <w:p w14:paraId="548DE9A0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надпись «Изолирующее СИЗОД на химически связанном кислороде»;</w:t>
      </w:r>
    </w:p>
    <w:p w14:paraId="63488A7F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наименование, обозначение изделия и номер технических условий, в соответствии с которыми изготовлено изделие;</w:t>
      </w:r>
    </w:p>
    <w:p w14:paraId="70F60F23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единый знак обращения продукции на рынке государств – членов Таможенного союза (ЕАС);</w:t>
      </w:r>
    </w:p>
    <w:p w14:paraId="2AAFAC39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pacing w:val="-2"/>
          <w:sz w:val="24"/>
          <w:szCs w:val="24"/>
        </w:rPr>
      </w:pPr>
      <w:r w:rsidRPr="0069266A">
        <w:rPr>
          <w:rFonts w:ascii="Times New Roman" w:hAnsi="Times New Roman"/>
          <w:i w:val="0"/>
          <w:spacing w:val="-2"/>
          <w:sz w:val="24"/>
          <w:szCs w:val="24"/>
        </w:rPr>
        <w:t xml:space="preserve">– обозначение технического регламента Таможенного союза </w:t>
      </w:r>
      <w:r w:rsidRPr="0069266A">
        <w:rPr>
          <w:rFonts w:ascii="Times New Roman" w:hAnsi="Times New Roman"/>
          <w:i w:val="0"/>
          <w:spacing w:val="-2"/>
          <w:sz w:val="24"/>
          <w:szCs w:val="24"/>
        </w:rPr>
        <w:br/>
        <w:t>(ТР ТС 019/2011), а также межгосударственного стандарта ГОСТ 12.4.292;</w:t>
      </w:r>
    </w:p>
    <w:p w14:paraId="306EDFF3" w14:textId="41414951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– </w:t>
      </w:r>
      <w:r w:rsidR="00F97BB8" w:rsidRPr="00F97BB8">
        <w:rPr>
          <w:rFonts w:ascii="Times New Roman" w:hAnsi="Times New Roman"/>
          <w:i w:val="0"/>
          <w:sz w:val="24"/>
          <w:szCs w:val="24"/>
        </w:rPr>
        <w:t>товарные знаки</w:t>
      </w:r>
      <w:r w:rsidR="00EE5067">
        <w:rPr>
          <w:rFonts w:ascii="Times New Roman" w:hAnsi="Times New Roman"/>
          <w:i w:val="0"/>
          <w:sz w:val="24"/>
          <w:szCs w:val="24"/>
        </w:rPr>
        <w:t>,</w:t>
      </w:r>
      <w:r w:rsidR="00F97BB8" w:rsidRPr="00F97BB8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наименование предприятия-изготовителя</w:t>
      </w:r>
      <w:r w:rsidR="00EE5067">
        <w:rPr>
          <w:rFonts w:ascii="Times New Roman" w:hAnsi="Times New Roman"/>
          <w:i w:val="0"/>
          <w:sz w:val="24"/>
          <w:szCs w:val="24"/>
        </w:rPr>
        <w:t xml:space="preserve"> и юридический адрес</w:t>
      </w:r>
      <w:r w:rsidRPr="0069266A">
        <w:rPr>
          <w:rFonts w:ascii="Times New Roman" w:hAnsi="Times New Roman"/>
          <w:i w:val="0"/>
          <w:sz w:val="24"/>
          <w:szCs w:val="24"/>
        </w:rPr>
        <w:t>;</w:t>
      </w:r>
    </w:p>
    <w:p w14:paraId="28922D91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наименование страны-изготовителя;</w:t>
      </w:r>
    </w:p>
    <w:p w14:paraId="0AEAE7AD" w14:textId="5671189C" w:rsidR="00B464E3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время защитного действия аппарата;</w:t>
      </w:r>
    </w:p>
    <w:p w14:paraId="1C9786B4" w14:textId="77777777" w:rsidR="00EE5067" w:rsidRPr="0069266A" w:rsidRDefault="00EE5067" w:rsidP="00EE5067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Pr="00EE5067">
        <w:rPr>
          <w:rFonts w:ascii="Times New Roman" w:hAnsi="Times New Roman"/>
          <w:i w:val="0"/>
          <w:sz w:val="24"/>
          <w:szCs w:val="24"/>
        </w:rPr>
        <w:t>вид лицевой части;</w:t>
      </w:r>
    </w:p>
    <w:p w14:paraId="70C67CB6" w14:textId="3BC57354" w:rsidR="00B464E3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ограничения по использованию для пользователей;</w:t>
      </w:r>
    </w:p>
    <w:p w14:paraId="09AB3A0C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коэффициент защиты;</w:t>
      </w:r>
    </w:p>
    <w:p w14:paraId="08DE8F71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сопротивление дыханию на вдохе/выдохе;</w:t>
      </w:r>
    </w:p>
    <w:p w14:paraId="5D31948D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минимальная температура срабатывания регенеративного патрона;</w:t>
      </w:r>
    </w:p>
    <w:p w14:paraId="521CCF65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номер партии, номер изделия;</w:t>
      </w:r>
    </w:p>
    <w:p w14:paraId="364D3E4B" w14:textId="77777777" w:rsidR="00B464E3" w:rsidRPr="0069266A" w:rsidRDefault="00B464E3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дата изготовления (год и месяц)</w:t>
      </w:r>
      <w:r w:rsidR="0039293A" w:rsidRPr="0069266A">
        <w:rPr>
          <w:rFonts w:ascii="Times New Roman" w:hAnsi="Times New Roman" w:cs="Times New Roman"/>
          <w:sz w:val="24"/>
          <w:szCs w:val="24"/>
        </w:rPr>
        <w:t>;</w:t>
      </w:r>
    </w:p>
    <w:p w14:paraId="4C5B8C9A" w14:textId="77777777" w:rsidR="0039293A" w:rsidRPr="0069266A" w:rsidRDefault="0039293A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гарантийный срок хранения;</w:t>
      </w:r>
    </w:p>
    <w:p w14:paraId="6F2DC31D" w14:textId="77777777" w:rsidR="0039293A" w:rsidRPr="0069266A" w:rsidRDefault="0039293A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гарантийный срок эксплуатации;</w:t>
      </w:r>
    </w:p>
    <w:p w14:paraId="49A32133" w14:textId="2AD797D1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– рабочий диапазон температур использования </w:t>
      </w:r>
      <w:r w:rsidR="00EE5067">
        <w:rPr>
          <w:rFonts w:ascii="Times New Roman" w:hAnsi="Times New Roman"/>
          <w:i w:val="0"/>
          <w:sz w:val="24"/>
          <w:szCs w:val="24"/>
        </w:rPr>
        <w:t>устройства</w:t>
      </w:r>
      <w:r w:rsidRPr="0069266A">
        <w:rPr>
          <w:rFonts w:ascii="Times New Roman" w:hAnsi="Times New Roman"/>
          <w:i w:val="0"/>
          <w:sz w:val="24"/>
          <w:szCs w:val="24"/>
        </w:rPr>
        <w:t>;</w:t>
      </w:r>
    </w:p>
    <w:p w14:paraId="123D9080" w14:textId="71E934DB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пиктограммы по правилам пользования;</w:t>
      </w:r>
    </w:p>
    <w:p w14:paraId="5EDD3259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пиктограмма: «См. руководство по эксплуатации».</w:t>
      </w:r>
    </w:p>
    <w:p w14:paraId="66E174D8" w14:textId="77777777" w:rsidR="00B464E3" w:rsidRPr="0069266A" w:rsidRDefault="0039293A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pacing w:val="-6"/>
          <w:sz w:val="24"/>
          <w:szCs w:val="24"/>
        </w:rPr>
      </w:pPr>
      <w:r w:rsidRPr="0069266A">
        <w:rPr>
          <w:rFonts w:ascii="Times New Roman" w:hAnsi="Times New Roman"/>
          <w:i w:val="0"/>
          <w:spacing w:val="-6"/>
          <w:sz w:val="24"/>
          <w:szCs w:val="24"/>
        </w:rPr>
        <w:t>На рабочей части</w:t>
      </w:r>
      <w:r w:rsidR="00B464E3" w:rsidRPr="0069266A">
        <w:rPr>
          <w:rFonts w:ascii="Times New Roman" w:hAnsi="Times New Roman"/>
          <w:i w:val="0"/>
          <w:spacing w:val="-6"/>
          <w:sz w:val="24"/>
          <w:szCs w:val="24"/>
        </w:rPr>
        <w:t>, нанесена следующая маркировка:</w:t>
      </w:r>
    </w:p>
    <w:p w14:paraId="724C6D9D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сокращенное наименование изделия;</w:t>
      </w:r>
    </w:p>
    <w:p w14:paraId="7916167E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номер партии, номер изделия;</w:t>
      </w:r>
    </w:p>
    <w:p w14:paraId="5F69E6B8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дата изготовления (год и месяц).</w:t>
      </w:r>
    </w:p>
    <w:p w14:paraId="7CC4FFED" w14:textId="77777777" w:rsidR="00BF331C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Индивидуальная упаковка аппарата должна быть опломбирована пломбой предприятия-изготовителя.</w:t>
      </w:r>
    </w:p>
    <w:sectPr w:rsidR="00BF331C" w:rsidRPr="0069266A" w:rsidSect="002A519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???? ??? ?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1C"/>
    <w:rsid w:val="000047C5"/>
    <w:rsid w:val="00092262"/>
    <w:rsid w:val="00114DB2"/>
    <w:rsid w:val="00153290"/>
    <w:rsid w:val="00165544"/>
    <w:rsid w:val="00257DA7"/>
    <w:rsid w:val="002A519B"/>
    <w:rsid w:val="002C4896"/>
    <w:rsid w:val="00301BC7"/>
    <w:rsid w:val="00324C54"/>
    <w:rsid w:val="00350FF2"/>
    <w:rsid w:val="003536C7"/>
    <w:rsid w:val="0039293A"/>
    <w:rsid w:val="00470843"/>
    <w:rsid w:val="005568C6"/>
    <w:rsid w:val="006443F8"/>
    <w:rsid w:val="0069266A"/>
    <w:rsid w:val="006B65FB"/>
    <w:rsid w:val="0081608F"/>
    <w:rsid w:val="008D7987"/>
    <w:rsid w:val="008F497A"/>
    <w:rsid w:val="00916FC2"/>
    <w:rsid w:val="00B464E3"/>
    <w:rsid w:val="00BF331C"/>
    <w:rsid w:val="00C5688C"/>
    <w:rsid w:val="00D8176F"/>
    <w:rsid w:val="00DF076E"/>
    <w:rsid w:val="00EE5067"/>
    <w:rsid w:val="00F86CE4"/>
    <w:rsid w:val="00F97BB8"/>
    <w:rsid w:val="00FB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C736"/>
  <w15:docId w15:val="{729A96F3-892E-4568-94BA-7DDF7BBE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F331C"/>
    <w:pPr>
      <w:spacing w:after="0" w:line="240" w:lineRule="auto"/>
      <w:ind w:firstLine="709"/>
      <w:jc w:val="both"/>
    </w:pPr>
    <w:rPr>
      <w:rFonts w:ascii="???? ??? ?" w:eastAsia="Times New Roman" w:hAnsi="???? ??? ?" w:cs="Times New Roman"/>
      <w:i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F331C"/>
    <w:rPr>
      <w:rFonts w:ascii="???? ??? ?" w:eastAsia="Times New Roman" w:hAnsi="???? ??? ?" w:cs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Ермачкова</dc:creator>
  <cp:lastModifiedBy>ryabova</cp:lastModifiedBy>
  <cp:revision>4</cp:revision>
  <dcterms:created xsi:type="dcterms:W3CDTF">2024-12-18T12:36:00Z</dcterms:created>
  <dcterms:modified xsi:type="dcterms:W3CDTF">2025-04-28T11:24:00Z</dcterms:modified>
</cp:coreProperties>
</file>