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F077F" w14:textId="4F1A7A36" w:rsidR="00BD13D1" w:rsidRDefault="00BD13D1" w:rsidP="00BD13D1">
      <w:pPr>
        <w:shd w:val="clear" w:color="auto" w:fill="FFFFFF"/>
        <w:spacing w:after="360" w:line="240" w:lineRule="auto"/>
        <w:jc w:val="center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Техописание маски </w:t>
      </w: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val="en-US" w:eastAsia="ru-RU"/>
        </w:rPr>
        <w:t>UNIX</w:t>
      </w:r>
      <w:r w:rsidRPr="00B2088D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6100</w:t>
      </w:r>
      <w:r w:rsidR="00033243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с химстойким покрытием</w:t>
      </w:r>
      <w:r w:rsidRPr="00B2088D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</w:t>
      </w: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обезличенное</w:t>
      </w:r>
    </w:p>
    <w:p w14:paraId="0E93540D" w14:textId="73AD07A4" w:rsidR="00BD13D1" w:rsidRPr="00BD13D1" w:rsidRDefault="00BD13D1" w:rsidP="00BD13D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Панорамная маска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категории 2 </w:t>
      </w:r>
      <w:r w:rsidR="00B2088D" w:rsidRPr="00B2088D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с покрытием, препятствующим </w:t>
      </w:r>
      <w:r w:rsidR="0056015F" w:rsidRPr="00B2088D">
        <w:rPr>
          <w:rFonts w:ascii="Fira Sans" w:eastAsia="Times New Roman" w:hAnsi="Fira Sans" w:cs="Times New Roman"/>
          <w:sz w:val="23"/>
          <w:szCs w:val="23"/>
          <w:lang w:eastAsia="ru-RU"/>
        </w:rPr>
        <w:t>химическому и механическому повреждению поверхности</w:t>
      </w:r>
      <w:r w:rsidR="00B2088D" w:rsidRPr="00B2088D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стекла изнутри и снаружи 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в комплекте с фильтрами 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обеспечивает 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эффективн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ую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защит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у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лица, органов дыхания и зрения от воздействия вредных газов, паров и аэрозолей, обеспечивая максимальный комфорт в тяжелых условиях труда в течение длительных периодов времени.</w:t>
      </w:r>
    </w:p>
    <w:p w14:paraId="017638C7" w14:textId="55B06FA6" w:rsidR="00BD13D1" w:rsidRPr="00BD13D1" w:rsidRDefault="00BD13D1" w:rsidP="00BD13D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Маска снабжена байонетной соединительной системой, позволяющей подключаться к широкому спектру парных легких фильтров: противогазовых, противоаэрозольных и комбинированых, в зависимости от индивидуальных потребностей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.</w:t>
      </w:r>
    </w:p>
    <w:p w14:paraId="7DDB07DE" w14:textId="638402D6" w:rsidR="00BD13D1" w:rsidRPr="00BD13D1" w:rsidRDefault="00BD13D1" w:rsidP="00BD13D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Характеристики:</w:t>
      </w:r>
    </w:p>
    <w:p w14:paraId="151138AC" w14:textId="2FB5B30B" w:rsidR="00BD13D1" w:rsidRPr="00BD13D1" w:rsidRDefault="00BD13D1" w:rsidP="00BD13D1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три размера – 1, 2, 3 рост;</w:t>
      </w:r>
    </w:p>
    <w:p w14:paraId="524CC29D" w14:textId="77777777" w:rsidR="00BD13D1" w:rsidRPr="00BD13D1" w:rsidRDefault="00BD13D1" w:rsidP="00BD13D1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низкий профиль (сочетание с защитными касками);</w:t>
      </w:r>
    </w:p>
    <w:p w14:paraId="5DFDAF3E" w14:textId="7EBEAAD7" w:rsidR="00BD13D1" w:rsidRDefault="00BD13D1" w:rsidP="00BD13D1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стекло с покрытием, </w:t>
      </w:r>
      <w:r w:rsidR="0056015F" w:rsidRPr="00B2088D">
        <w:rPr>
          <w:rFonts w:ascii="Fira Sans" w:eastAsia="Times New Roman" w:hAnsi="Fira Sans" w:cs="Times New Roman"/>
          <w:sz w:val="23"/>
          <w:szCs w:val="23"/>
          <w:lang w:eastAsia="ru-RU"/>
        </w:rPr>
        <w:t>препятствующим химическому и механическому повреждению поверхности стекла изнутри и снаружи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.</w:t>
      </w:r>
    </w:p>
    <w:p w14:paraId="62BE2DE8" w14:textId="77777777" w:rsidR="00BD13D1" w:rsidRDefault="00BD13D1" w:rsidP="00BD13D1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64D8D868" w14:textId="34F3FC37" w:rsidR="00BD13D1" w:rsidRPr="00BD13D1" w:rsidRDefault="00BD13D1" w:rsidP="00BD13D1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Состав:</w:t>
      </w:r>
    </w:p>
    <w:p w14:paraId="0F1FA925" w14:textId="77777777" w:rsidR="00BD13D1" w:rsidRPr="00BD13D1" w:rsidRDefault="00BD13D1" w:rsidP="00BD13D1">
      <w:pPr>
        <w:shd w:val="clear" w:color="auto" w:fill="FFFFFF"/>
        <w:spacing w:after="0" w:line="360" w:lineRule="atLeast"/>
        <w:ind w:left="360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6DF30597" w14:textId="5B80FEDF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стекло-корпус с покрытием, </w:t>
      </w:r>
      <w:r w:rsidR="0056015F" w:rsidRPr="00B2088D">
        <w:rPr>
          <w:rFonts w:ascii="Fira Sans" w:eastAsia="Times New Roman" w:hAnsi="Fira Sans" w:cs="Times New Roman"/>
          <w:sz w:val="23"/>
          <w:szCs w:val="23"/>
          <w:lang w:eastAsia="ru-RU"/>
        </w:rPr>
        <w:t>препятствующим химическому и механическому повреждению поверхности стекла изнутри и снаружи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;</w:t>
      </w:r>
    </w:p>
    <w:p w14:paraId="1F2A5CB5" w14:textId="1F8A2072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оголовье 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с четырьмя точками крепления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; </w:t>
      </w:r>
    </w:p>
    <w:p w14:paraId="37334021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силиконовый обтюратор – уплотнитель;</w:t>
      </w:r>
    </w:p>
    <w:p w14:paraId="44300A8E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силиконовый подмасочник;</w:t>
      </w:r>
    </w:p>
    <w:p w14:paraId="0211B7E4" w14:textId="5CC4492B" w:rsidR="00BD13D1" w:rsidRPr="00304043" w:rsidRDefault="00304043" w:rsidP="00304043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304043">
        <w:rPr>
          <w:rFonts w:ascii="Fira Sans" w:eastAsia="Times New Roman" w:hAnsi="Fira Sans" w:cs="Times New Roman"/>
          <w:sz w:val="23"/>
          <w:szCs w:val="23"/>
          <w:lang w:eastAsia="ru-RU"/>
        </w:rPr>
        <w:t>байонетные узлы крепления фильтро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в;</w:t>
      </w:r>
      <w:r w:rsidRPr="00304043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</w:t>
      </w:r>
    </w:p>
    <w:p w14:paraId="7CC8522F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клапанная коробка;</w:t>
      </w:r>
    </w:p>
    <w:p w14:paraId="2C05C34C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мембрана для речевого общения (возможность работы со средствами связи);</w:t>
      </w:r>
    </w:p>
    <w:p w14:paraId="74220C81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съемный защитный экран;</w:t>
      </w:r>
    </w:p>
    <w:p w14:paraId="59469F28" w14:textId="7AD394FE" w:rsid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защитная пленка (дополнительно).</w:t>
      </w:r>
    </w:p>
    <w:p w14:paraId="2207BD1A" w14:textId="52A0E4D0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шейная тканевая тесьма для переноски.</w:t>
      </w:r>
    </w:p>
    <w:p w14:paraId="4934026F" w14:textId="110B6885" w:rsidR="00BD13D1" w:rsidRDefault="00BD13D1" w:rsidP="00BD13D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7DB56525" w14:textId="6FE65725" w:rsidR="00BD13D1" w:rsidRPr="00BD13D1" w:rsidRDefault="00BD13D1" w:rsidP="00BD13D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Технические характеристики:</w:t>
      </w:r>
    </w:p>
    <w:p w14:paraId="07AC34DE" w14:textId="624B8397" w:rsidR="00304043" w:rsidRDefault="00304043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Д</w:t>
      </w:r>
      <w:r w:rsidRPr="00304043">
        <w:rPr>
          <w:rFonts w:ascii="Fira Sans" w:eastAsia="Times New Roman" w:hAnsi="Fira Sans" w:cs="Times New Roman"/>
          <w:sz w:val="23"/>
          <w:szCs w:val="23"/>
          <w:lang w:eastAsia="ru-RU"/>
        </w:rPr>
        <w:t>иаметр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байонетных узлов крепления фильтров -</w:t>
      </w:r>
      <w:r w:rsidRPr="00304043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25 мм</w:t>
      </w:r>
    </w:p>
    <w:p w14:paraId="15570DC7" w14:textId="7137E07E" w:rsidR="00BD13D1" w:rsidRPr="00BD13D1" w:rsidRDefault="00BD13D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Начальное сопротивление потоку воздуха на вдохе при постоянном объемном расходе 160 дм3/мин, Па,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не более – </w:t>
      </w:r>
      <w:r w:rsidR="00AC73B1">
        <w:rPr>
          <w:rFonts w:ascii="Fira Sans" w:eastAsia="Times New Roman" w:hAnsi="Fira Sans" w:cs="Times New Roman"/>
          <w:sz w:val="23"/>
          <w:szCs w:val="23"/>
          <w:lang w:eastAsia="ru-RU"/>
        </w:rPr>
        <w:t>155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.</w:t>
      </w:r>
    </w:p>
    <w:p w14:paraId="6D80A8A3" w14:textId="0346B049" w:rsidR="00BD13D1" w:rsidRDefault="00BD13D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Начальное сопротивление потоку воздуха на выдохе при постоянном объемном расходе 160 дм3/мин Па, не более – </w:t>
      </w:r>
      <w:r w:rsidR="00AC73B1">
        <w:rPr>
          <w:rFonts w:ascii="Fira Sans" w:eastAsia="Times New Roman" w:hAnsi="Fira Sans" w:cs="Times New Roman"/>
          <w:sz w:val="23"/>
          <w:szCs w:val="23"/>
          <w:lang w:eastAsia="ru-RU"/>
        </w:rPr>
        <w:t>150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.</w:t>
      </w:r>
    </w:p>
    <w:p w14:paraId="6228B212" w14:textId="780EF40A" w:rsidR="00BD13D1" w:rsidRDefault="00BD13D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Коэффициент подсоса </w:t>
      </w:r>
      <w:r w:rsidR="00AC73B1">
        <w:rPr>
          <w:rFonts w:ascii="Fira Sans" w:eastAsia="Times New Roman" w:hAnsi="Fira Sans" w:cs="Times New Roman"/>
          <w:sz w:val="23"/>
          <w:szCs w:val="23"/>
          <w:lang w:eastAsia="ru-RU"/>
        </w:rPr>
        <w:t>под лицевую часть (%) – не более 0,03</w:t>
      </w:r>
    </w:p>
    <w:p w14:paraId="70B52AE0" w14:textId="7533EF8D" w:rsidR="00AC73B1" w:rsidRPr="00BD13D1" w:rsidRDefault="00AC73B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Площадь зрения (%) – не менее 90</w:t>
      </w:r>
    </w:p>
    <w:p w14:paraId="308C9CE6" w14:textId="0E79A2F1" w:rsidR="00BD13D1" w:rsidRDefault="00BD13D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Масса, г, не более – 480.</w:t>
      </w:r>
    </w:p>
    <w:p w14:paraId="6B6C9DE9" w14:textId="77777777" w:rsidR="00AC1861" w:rsidRDefault="00AC1861" w:rsidP="00AC1861">
      <w:pPr>
        <w:pStyle w:val="a4"/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29DFEC51" w14:textId="77777777" w:rsidR="00AC1861" w:rsidRDefault="00AC1861" w:rsidP="00AC186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74349385" w14:textId="73C8ED4D" w:rsidR="00BD13D1" w:rsidRDefault="00AC1861" w:rsidP="00AC186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 w:rsidRPr="00AC186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lastRenderedPageBreak/>
        <w:t xml:space="preserve">Дополнительные подтверждения испытаний масок на повышенную прочность стекол (ГОСТ 12.4.253- 2013 (EN 166:2002) п.5.2.6), устойчивость к воздействию высокоскоростных частиц (среднеэнергетический удар (B) 120 м/с (5,9Дж)) (ГОСТ 12.4.253- 2013 (EN 166:2002) п.5.3.2), </w:t>
      </w:r>
      <w:r w:rsidR="0056015F" w:rsidRPr="0056015F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сопротивление поверхности защитного стекла маски разрушению мелкими частицами (гост 12.4.253- 2013 (EN 166:2002) п.5.4.1)</w:t>
      </w:r>
    </w:p>
    <w:p w14:paraId="7F8EF0BA" w14:textId="77777777" w:rsidR="00AC1861" w:rsidRDefault="00AC1861" w:rsidP="00AC186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77C9884E" w14:textId="27DD3F1E" w:rsidR="00BD13D1" w:rsidRPr="00AC73B1" w:rsidRDefault="00BD13D1" w:rsidP="00AC73B1">
      <w:pPr>
        <w:pStyle w:val="a4"/>
        <w:numPr>
          <w:ilvl w:val="0"/>
          <w:numId w:val="4"/>
        </w:numPr>
        <w:shd w:val="clear" w:color="auto" w:fill="FFFFFF"/>
        <w:tabs>
          <w:tab w:val="clear" w:pos="720"/>
        </w:tabs>
        <w:spacing w:after="36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>Съемный защитный экран с выдохом вниз исключает воздействие потока воздуха на рабочую поверхность, защищает мембранный узел и лепесток клапана выдоха, а также позволяет производить гигиеническую чистку клапана.</w:t>
      </w:r>
    </w:p>
    <w:p w14:paraId="6AF1827B" w14:textId="7E622733" w:rsidR="00BD13D1" w:rsidRPr="00AC73B1" w:rsidRDefault="00BD13D1" w:rsidP="00AC73B1">
      <w:pPr>
        <w:pStyle w:val="a4"/>
        <w:numPr>
          <w:ilvl w:val="0"/>
          <w:numId w:val="4"/>
        </w:numPr>
        <w:shd w:val="clear" w:color="auto" w:fill="FFFFFF"/>
        <w:tabs>
          <w:tab w:val="clear" w:pos="720"/>
        </w:tabs>
        <w:spacing w:after="36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>Маска не раздражает лицо и обеспечивает высокий уровень комфорта даже при длительном использовании. Детали маски изготовлены из высокопрочных, стойких к неблагоприятным температурным условиям пластмасс и силикона, не содержат материалов, которые в процессе эксплуатации могут привести к искрообразованию.</w:t>
      </w:r>
    </w:p>
    <w:p w14:paraId="4E27A810" w14:textId="78D09B6B" w:rsidR="00BD13D1" w:rsidRDefault="00BD13D1" w:rsidP="00AC73B1">
      <w:pPr>
        <w:pStyle w:val="a4"/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>В случае необходимости доступны к заказу и разрешены к замене некоторые сменные элементы к маске, что продлевает срок службы маски:</w:t>
      </w:r>
    </w:p>
    <w:p w14:paraId="75E748A3" w14:textId="77777777" w:rsidR="00AC73B1" w:rsidRPr="00AC73B1" w:rsidRDefault="00AC73B1" w:rsidP="00AC73B1">
      <w:pPr>
        <w:pStyle w:val="a4"/>
        <w:shd w:val="clear" w:color="auto" w:fill="FFFFFF"/>
        <w:spacing w:after="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62673F8F" w14:textId="76350464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оголовье в сборе с пряжками для маски;</w:t>
      </w:r>
    </w:p>
    <w:p w14:paraId="2DFE314F" w14:textId="6AF66FEE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экран защитный для маски;</w:t>
      </w:r>
    </w:p>
    <w:p w14:paraId="0BB66DCF" w14:textId="77777777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кольца уплотнительные - для более плотного присоединения фильтров;</w:t>
      </w:r>
    </w:p>
    <w:p w14:paraId="709F43F6" w14:textId="77777777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лепестки клапана вдоха на подмасочнике;</w:t>
      </w:r>
    </w:p>
    <w:p w14:paraId="28FF2330" w14:textId="77777777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лепестки клапана вдоха на маске:</w:t>
      </w:r>
    </w:p>
    <w:p w14:paraId="5EF5B4CA" w14:textId="44DA7D4A" w:rsid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лепесток клапана выдоха.</w:t>
      </w:r>
    </w:p>
    <w:p w14:paraId="0D056544" w14:textId="77777777" w:rsidR="00AC73B1" w:rsidRPr="00BD13D1" w:rsidRDefault="00AC73B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539E1A7D" w14:textId="5DD7B319" w:rsidR="00BD13D1" w:rsidRPr="00AC73B1" w:rsidRDefault="00BD13D1" w:rsidP="00AC73B1">
      <w:pPr>
        <w:pStyle w:val="a4"/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after="36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>Возможна дезинфекция маски химическим методом в соответствии с Методическими указаниями МУ-287-113.</w:t>
      </w:r>
    </w:p>
    <w:p w14:paraId="17F89588" w14:textId="77777777" w:rsidR="00BD13D1" w:rsidRP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368D2FE3" w14:textId="77777777" w:rsidR="00BD13D1" w:rsidRP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Сохраняет работоспособность после воздействия температуры от – 30 до + 70°С в соответствии с ГОСТ 12.4.293-2015</w:t>
      </w:r>
    </w:p>
    <w:p w14:paraId="6172FB1E" w14:textId="77777777" w:rsidR="00BD13D1" w:rsidRP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Температура хранения от - 50 до + 50°С</w:t>
      </w:r>
    </w:p>
    <w:p w14:paraId="13189E12" w14:textId="77777777" w:rsidR="00BD13D1" w:rsidRP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Гарантийный срок хранения: 5,5 лет</w:t>
      </w:r>
    </w:p>
    <w:p w14:paraId="3274C8CB" w14:textId="38FB9C98" w:rsid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Соответствие требованиям стандартов: ТР ТС 019/2011, ГОСТ 12.4.293-2015 (категория 2)</w:t>
      </w:r>
    </w:p>
    <w:p w14:paraId="0EE88F58" w14:textId="4F9CFF6D" w:rsidR="00AC73B1" w:rsidRPr="005B0D98" w:rsidRDefault="00AC73B1" w:rsidP="00AC73B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</w:t>
      </w: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е</w:t>
      </w:r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 заключение Минпромторга о производстве на территории РФ.</w:t>
      </w:r>
    </w:p>
    <w:bookmarkEnd w:id="0"/>
    <w:p w14:paraId="27B34830" w14:textId="77777777" w:rsidR="00AC73B1" w:rsidRPr="00BD13D1" w:rsidRDefault="00AC73B1" w:rsidP="00AC73B1">
      <w:pPr>
        <w:shd w:val="clear" w:color="auto" w:fill="FFFFFF"/>
        <w:spacing w:before="100" w:beforeAutospacing="1" w:after="120" w:line="360" w:lineRule="atLeast"/>
        <w:ind w:left="720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08CBD948" w14:textId="77777777" w:rsidR="00430341" w:rsidRDefault="00430341"/>
    <w:sectPr w:rsidR="00430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B700A"/>
    <w:multiLevelType w:val="multilevel"/>
    <w:tmpl w:val="EB7C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53570"/>
    <w:multiLevelType w:val="multilevel"/>
    <w:tmpl w:val="7338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E624E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3E76A0"/>
    <w:multiLevelType w:val="multilevel"/>
    <w:tmpl w:val="700C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A13DBF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0D4041"/>
    <w:multiLevelType w:val="multilevel"/>
    <w:tmpl w:val="994EEA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1C635C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0109736">
    <w:abstractNumId w:val="1"/>
  </w:num>
  <w:num w:numId="2" w16cid:durableId="210112980">
    <w:abstractNumId w:val="6"/>
  </w:num>
  <w:num w:numId="3" w16cid:durableId="129132777">
    <w:abstractNumId w:val="5"/>
  </w:num>
  <w:num w:numId="4" w16cid:durableId="1107386945">
    <w:abstractNumId w:val="4"/>
  </w:num>
  <w:num w:numId="5" w16cid:durableId="1763648460">
    <w:abstractNumId w:val="2"/>
  </w:num>
  <w:num w:numId="6" w16cid:durableId="657538505">
    <w:abstractNumId w:val="0"/>
  </w:num>
  <w:num w:numId="7" w16cid:durableId="431052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3D1"/>
    <w:rsid w:val="00033243"/>
    <w:rsid w:val="001E5DA8"/>
    <w:rsid w:val="00304043"/>
    <w:rsid w:val="00430341"/>
    <w:rsid w:val="0056015F"/>
    <w:rsid w:val="009C5C6F"/>
    <w:rsid w:val="00AC1861"/>
    <w:rsid w:val="00AC73B1"/>
    <w:rsid w:val="00B2088D"/>
    <w:rsid w:val="00BD13D1"/>
    <w:rsid w:val="00D7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6E38F"/>
  <w15:chartTrackingRefBased/>
  <w15:docId w15:val="{E3A96B20-DBF6-4D05-AEA3-3D8FEA19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1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D1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6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2026-08-05T11:23:00Z</dcterms:created>
  <dcterms:modified xsi:type="dcterms:W3CDTF">2026-08-05T11:23:00Z</dcterms:modified>
</cp:coreProperties>
</file>